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F5B6" w14:textId="5E60E3D6" w:rsidR="007573C0" w:rsidRPr="008C5046" w:rsidRDefault="008C5046" w:rsidP="00D40818">
      <w:pPr>
        <w:jc w:val="center"/>
        <w:rPr>
          <w:rFonts w:ascii="Arial" w:hAnsi="Arial" w:cs="Arial"/>
        </w:rPr>
      </w:pPr>
      <w:r w:rsidRPr="008C5046">
        <w:rPr>
          <w:rFonts w:ascii="Arial" w:hAnsi="Arial" w:cs="Arial"/>
        </w:rPr>
        <w:t>Vème République, crise globale, solutions locales ?</w:t>
      </w:r>
    </w:p>
    <w:p w14:paraId="27723819" w14:textId="154325EC" w:rsidR="008C5046" w:rsidRPr="008C5046" w:rsidRDefault="008C5046">
      <w:pPr>
        <w:rPr>
          <w:rFonts w:ascii="Arial" w:hAnsi="Arial" w:cs="Arial"/>
        </w:rPr>
      </w:pPr>
      <w:r w:rsidRPr="008C5046">
        <w:rPr>
          <w:rFonts w:ascii="Arial" w:hAnsi="Arial" w:cs="Arial"/>
        </w:rPr>
        <w:t>Table ronde : Les territoires comme solution à la crise institutionnelle ?</w:t>
      </w:r>
    </w:p>
    <w:p w14:paraId="00B1F9E9" w14:textId="68DED2FC" w:rsidR="008C5046" w:rsidRPr="008C5046" w:rsidRDefault="00D40818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Trois</w:t>
      </w:r>
      <w:r w:rsidR="008C5046" w:rsidRPr="008C5046">
        <w:rPr>
          <w:rFonts w:ascii="Arial" w:hAnsi="Arial" w:cs="Arial"/>
        </w:rPr>
        <w:t xml:space="preserve"> messages à vous délivrer issus de mon expérience gouvernementale.</w:t>
      </w:r>
    </w:p>
    <w:p w14:paraId="46E813AE" w14:textId="508610D1" w:rsidR="008C5046" w:rsidRDefault="008C5046">
      <w:pPr>
        <w:rPr>
          <w:rFonts w:ascii="Arial" w:hAnsi="Arial" w:cs="Arial"/>
        </w:rPr>
      </w:pPr>
      <w:r>
        <w:rPr>
          <w:rFonts w:ascii="Arial" w:hAnsi="Arial" w:cs="Arial"/>
        </w:rPr>
        <w:t>1 – Le pouvoir ne donne pas d’idées juste des moyens.</w:t>
      </w:r>
    </w:p>
    <w:p w14:paraId="2B2EC570" w14:textId="59AAD512" w:rsidR="008C5046" w:rsidRDefault="008C5046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arrivez au gouvernement sans projet bien étayé, ce qui est le cas de la plupart des ministres qui n’ont pas eu le temps de réfléchir à leurs intentions, vous devenez vite le porte-parole de votre administration.</w:t>
      </w:r>
    </w:p>
    <w:p w14:paraId="470AA44D" w14:textId="277E08B9" w:rsidR="008C5046" w:rsidRDefault="008C5046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Or, ces administrations peinent à admettre que les élus locaux soient parfaitement capables de servir l’intérêt général.</w:t>
      </w:r>
    </w:p>
    <w:p w14:paraId="025265DE" w14:textId="1B3386F7" w:rsidR="008C5046" w:rsidRDefault="008C5046" w:rsidP="008C504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Elles les voient comme une conjuration de notables défenseurs de corporatismes locaux.</w:t>
      </w:r>
    </w:p>
    <w:p w14:paraId="3CAD940E" w14:textId="3A9D28DF" w:rsidR="008C5046" w:rsidRDefault="008C5046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C’est dire s’il est difficile de promouvoir toute politique véritablement décentralisatrice.</w:t>
      </w:r>
    </w:p>
    <w:p w14:paraId="52E364E6" w14:textId="5EFDE35E" w:rsidR="00D40818" w:rsidRDefault="00D40818" w:rsidP="00D408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 suis convaincu que les textes de 1982 ne pourraient aujourd’hui pas être conçus.</w:t>
      </w:r>
    </w:p>
    <w:p w14:paraId="1AE79E9C" w14:textId="4D087D77" w:rsidR="00D40818" w:rsidRDefault="00D40818" w:rsidP="00D408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Les résistances de l’administration seraient nettement plus fortes.</w:t>
      </w:r>
    </w:p>
    <w:p w14:paraId="098107D5" w14:textId="559A2D27" w:rsidR="00D40818" w:rsidRDefault="00D40818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 s’il est indispensable de bâtir des projets précis.</w:t>
      </w:r>
    </w:p>
    <w:p w14:paraId="056E10A7" w14:textId="3CBB9BF9" w:rsidR="008C5046" w:rsidRDefault="008C504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C5046">
        <w:rPr>
          <w:rFonts w:ascii="Arial" w:hAnsi="Arial" w:cs="Arial"/>
        </w:rPr>
        <w:t xml:space="preserve"> – L’Etat n’est déconcentré que dans les mots.</w:t>
      </w:r>
    </w:p>
    <w:p w14:paraId="1548AA77" w14:textId="522BB1BB" w:rsidR="008C5046" w:rsidRDefault="008C5046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ne cesse de règlementer avec d’autant plus de jubilation qu’il n’a pas à en supporter les conséquences financières.</w:t>
      </w:r>
    </w:p>
    <w:p w14:paraId="5E802074" w14:textId="723DFDBF" w:rsidR="008C5046" w:rsidRDefault="008C5046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s’obstine à décréter des actions dans des domaines ou sa plus-value ne saute pas aux yeux.</w:t>
      </w:r>
    </w:p>
    <w:p w14:paraId="5F9B6325" w14:textId="77777777" w:rsidR="008C5046" w:rsidRDefault="008C5046" w:rsidP="008C504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J’ai le souvenir des « </w:t>
      </w:r>
      <w:r w:rsidRPr="00D40818">
        <w:rPr>
          <w:rFonts w:ascii="Arial" w:hAnsi="Arial" w:cs="Arial"/>
          <w:i/>
          <w:iCs/>
        </w:rPr>
        <w:t>pactes des solidarités</w:t>
      </w:r>
      <w:r>
        <w:rPr>
          <w:rFonts w:ascii="Arial" w:hAnsi="Arial" w:cs="Arial"/>
        </w:rPr>
        <w:t xml:space="preserve"> » initiés en 2023 par Aurore Bergé, alors </w:t>
      </w:r>
      <w:r w:rsidRPr="008C5046">
        <w:rPr>
          <w:rFonts w:ascii="Arial" w:hAnsi="Arial" w:cs="Arial"/>
        </w:rPr>
        <w:t>Ministre des Solidarités et des Familles</w:t>
      </w:r>
      <w:r>
        <w:rPr>
          <w:rFonts w:ascii="Arial" w:hAnsi="Arial" w:cs="Arial"/>
        </w:rPr>
        <w:t>.</w:t>
      </w:r>
    </w:p>
    <w:p w14:paraId="495DC1BE" w14:textId="77777777" w:rsidR="008C5046" w:rsidRDefault="008C5046" w:rsidP="008C504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Alors que les compétences concernées par la lutte contre la pauvreté, objet affiché du projet, relèvent pour l’essentiel des départements.</w:t>
      </w:r>
    </w:p>
    <w:p w14:paraId="766C6D26" w14:textId="2CDE7735" w:rsidR="008C5046" w:rsidRDefault="008C5046" w:rsidP="008C5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 chantier de décentralisation doit donc débuter par une refonte de l’organisation de l’Etat.</w:t>
      </w:r>
    </w:p>
    <w:p w14:paraId="2A479FB7" w14:textId="6DAD205F" w:rsidR="00D40818" w:rsidRDefault="00D40818" w:rsidP="00D408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Et par exemple en confiant aux préfets une pleine autorité sur l’administration territoriale de l’Etat.</w:t>
      </w:r>
    </w:p>
    <w:p w14:paraId="750E2CC1" w14:textId="3F6A6B15" w:rsidR="00905F14" w:rsidRDefault="00905F14" w:rsidP="00905F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Cela lui permettrait d’en finir avec des politiques brouillonnes aux résultats médiocres.</w:t>
      </w:r>
    </w:p>
    <w:p w14:paraId="0CA3B290" w14:textId="77777777" w:rsidR="00905F14" w:rsidRDefault="00D40818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905F1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05F14">
        <w:rPr>
          <w:rFonts w:ascii="Arial" w:hAnsi="Arial" w:cs="Arial"/>
        </w:rPr>
        <w:t>Ouvrir la possibilité d’un statut particulier pour les régions qui le souhaitent</w:t>
      </w:r>
    </w:p>
    <w:p w14:paraId="26C60C9D" w14:textId="77777777" w:rsidR="00905F14" w:rsidRDefault="00905F14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Cela passe par une révision constitutionnelle, déjà souhaitée par les Outre-mer et évoquée pour la Corse par le gouvernement.</w:t>
      </w:r>
    </w:p>
    <w:p w14:paraId="3156FDBE" w14:textId="2A795917" w:rsidR="00B032CE" w:rsidRDefault="00B032CE" w:rsidP="00B032C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 droit des OM est devenu illisible.</w:t>
      </w:r>
    </w:p>
    <w:p w14:paraId="2F9D6B5C" w14:textId="316D3AF4" w:rsidR="00B032CE" w:rsidRDefault="00B032CE" w:rsidP="00B032C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Certaines collectivités de l’art. 73 (Martinique) ont plus de marge de manœuvre que d’autres qui relèvent de l’art. 74 (Saint-Pierre et M).</w:t>
      </w:r>
    </w:p>
    <w:p w14:paraId="0B746013" w14:textId="68BC45F0" w:rsidR="00B032CE" w:rsidRDefault="00B032CE" w:rsidP="00B032C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Pourtant l’art. 73 est celui de l’assimilation législative et l’art. 74 celui de la spécialisation législative.</w:t>
      </w:r>
    </w:p>
    <w:p w14:paraId="3B8A001D" w14:textId="0CA60004" w:rsidR="00905F14" w:rsidRDefault="00905F14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opportunité pour réécrire l’article 73 de la Constitution en ouvrant la possibilité d’un statut à la carte pour les collectivités volontaires</w:t>
      </w:r>
      <w:r w:rsidR="00AC7C89">
        <w:rPr>
          <w:rFonts w:ascii="Arial" w:hAnsi="Arial" w:cs="Arial"/>
        </w:rPr>
        <w:t xml:space="preserve"> pour tenir compte leurs caractéristiques et contraintes particulières.</w:t>
      </w:r>
    </w:p>
    <w:p w14:paraId="4A4A03D5" w14:textId="4122410D" w:rsidR="00D40818" w:rsidRDefault="00905F14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L’article confierait à une loi organique les </w:t>
      </w:r>
      <w:r w:rsidR="00AC7C89">
        <w:rPr>
          <w:rFonts w:ascii="Arial" w:hAnsi="Arial" w:cs="Arial"/>
        </w:rPr>
        <w:t>modalités de transfert des compétences, les règles d’organisation et de fonctionnement des institutions de la collectivité et le cadre juridictionnel du contrôle exercé par le Conseil d’Etat.</w:t>
      </w:r>
    </w:p>
    <w:p w14:paraId="0BEF2A8B" w14:textId="653A37F7" w:rsidR="00AC7C89" w:rsidRDefault="00AC7C89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Rien de révolutionnaire, juste un élargissement de pratiques déjà autorisées pour la Polynésie.</w:t>
      </w:r>
    </w:p>
    <w:p w14:paraId="62EDB8BC" w14:textId="5D73CBEA" w:rsidR="00AC7C89" w:rsidRDefault="00AC7C89" w:rsidP="00D4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révision de 2003 a amplement démontré que même si le Constituant souhaite que la France reste un état unitaire, l’indivisibilité de la République </w:t>
      </w:r>
      <w:proofErr w:type="gramStart"/>
      <w:r>
        <w:rPr>
          <w:rFonts w:ascii="Arial" w:hAnsi="Arial" w:cs="Arial"/>
        </w:rPr>
        <w:t>n’est</w:t>
      </w:r>
      <w:proofErr w:type="gramEnd"/>
      <w:r>
        <w:rPr>
          <w:rFonts w:ascii="Arial" w:hAnsi="Arial" w:cs="Arial"/>
        </w:rPr>
        <w:t xml:space="preserve"> pas incompatible avec les différences territoriales.</w:t>
      </w:r>
    </w:p>
    <w:p w14:paraId="1FAADCCD" w14:textId="77777777" w:rsidR="008C5046" w:rsidRDefault="008C5046" w:rsidP="008C5046">
      <w:pPr>
        <w:jc w:val="both"/>
        <w:rPr>
          <w:rFonts w:ascii="Arial" w:hAnsi="Arial" w:cs="Arial"/>
        </w:rPr>
      </w:pPr>
    </w:p>
    <w:p w14:paraId="13FE1404" w14:textId="77777777" w:rsidR="008C5046" w:rsidRPr="008C5046" w:rsidRDefault="008C5046">
      <w:pPr>
        <w:rPr>
          <w:rFonts w:ascii="Arial" w:hAnsi="Arial" w:cs="Arial"/>
        </w:rPr>
      </w:pPr>
    </w:p>
    <w:p w14:paraId="088BC180" w14:textId="77777777" w:rsidR="008C5046" w:rsidRDefault="008C5046"/>
    <w:sectPr w:rsidR="008C5046" w:rsidSect="008C504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F"/>
    <w:rsid w:val="002A199A"/>
    <w:rsid w:val="007573C0"/>
    <w:rsid w:val="008C5046"/>
    <w:rsid w:val="00905F14"/>
    <w:rsid w:val="00AC7C89"/>
    <w:rsid w:val="00B032CE"/>
    <w:rsid w:val="00BB1962"/>
    <w:rsid w:val="00D40818"/>
    <w:rsid w:val="00DF1489"/>
    <w:rsid w:val="00F038F6"/>
    <w:rsid w:val="00F17E69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477C"/>
  <w15:chartTrackingRefBased/>
  <w15:docId w15:val="{0124D844-476C-465D-B256-20433921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5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5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5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5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5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5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5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5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503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503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50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50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50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50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5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5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5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50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50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503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503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Urvoas</dc:creator>
  <cp:keywords/>
  <dc:description/>
  <cp:lastModifiedBy>Pèire Costa</cp:lastModifiedBy>
  <cp:revision>2</cp:revision>
  <dcterms:created xsi:type="dcterms:W3CDTF">2025-03-05T11:05:00Z</dcterms:created>
  <dcterms:modified xsi:type="dcterms:W3CDTF">2025-03-05T11:05:00Z</dcterms:modified>
</cp:coreProperties>
</file>